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B34AE0" w:rsidP="00B34AE0">
      <w:pPr>
        <w:spacing w:after="120" w:line="240" w:lineRule="auto"/>
        <w:jc w:val="center"/>
        <w:rPr>
          <w:rFonts w:ascii="Verdana" w:eastAsia="Times New Roman" w:hAnsi="Verdana" w:cs="Calibri"/>
          <w:sz w:val="20"/>
          <w:szCs w:val="20"/>
          <w:lang w:eastAsia="fr-FR"/>
        </w:rPr>
      </w:pPr>
      <w:r w:rsidRPr="005E3AD3">
        <w:rPr>
          <w:rFonts w:ascii="Verdana" w:eastAsia="Times New Roman" w:hAnsi="Verdana" w:cs="Calibri"/>
          <w:noProof/>
          <w:sz w:val="20"/>
          <w:szCs w:val="20"/>
          <w:lang w:eastAsia="fr-FR"/>
        </w:rPr>
        <w:drawing>
          <wp:inline distT="0" distB="0" distL="0" distR="0" wp14:anchorId="71D1B27E" wp14:editId="14B991E6">
            <wp:extent cx="1971675" cy="5715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AE0" w:rsidRPr="005E3AD3" w:rsidRDefault="00B34AE0" w:rsidP="00B34AE0">
      <w:pPr>
        <w:tabs>
          <w:tab w:val="left" w:pos="1134"/>
        </w:tabs>
        <w:spacing w:after="0" w:line="24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fr-FR"/>
        </w:rPr>
      </w:pPr>
      <w:bookmarkStart w:id="0" w:name="_Toc155172557"/>
      <w:bookmarkStart w:id="1" w:name="_Toc155176049"/>
      <w:bookmarkStart w:id="2" w:name="_Toc155176994"/>
      <w:bookmarkStart w:id="3" w:name="_Toc155696761"/>
      <w:bookmarkStart w:id="4" w:name="_Toc155697926"/>
      <w:bookmarkStart w:id="5" w:name="_Toc155753392"/>
      <w:bookmarkStart w:id="6" w:name="_Toc155777577"/>
      <w:bookmarkStart w:id="7" w:name="_Toc155777839"/>
      <w:bookmarkStart w:id="8" w:name="_Toc216079320"/>
      <w:bookmarkStart w:id="9" w:name="_Toc231291815"/>
      <w:r w:rsidRPr="005E3AD3">
        <w:rPr>
          <w:rFonts w:ascii="Verdana" w:eastAsia="Times New Roman" w:hAnsi="Verdana" w:cs="Calibri"/>
          <w:b/>
          <w:bCs/>
          <w:sz w:val="20"/>
          <w:szCs w:val="20"/>
          <w:lang w:eastAsia="fr-FR"/>
        </w:rPr>
        <w:t>ETABLISSEMENT PUBLIC DU MUSEE DU LOUVRE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5E3AD3">
        <w:rPr>
          <w:rFonts w:ascii="Verdana" w:eastAsia="Times New Roman" w:hAnsi="Verdana" w:cs="Calibri"/>
          <w:b/>
          <w:bCs/>
          <w:sz w:val="20"/>
          <w:szCs w:val="20"/>
          <w:lang w:eastAsia="fr-FR"/>
        </w:rPr>
        <w:t xml:space="preserve"> (EPML)</w:t>
      </w:r>
    </w:p>
    <w:p w:rsidR="00B34AE0" w:rsidRPr="005E3AD3" w:rsidRDefault="00B34AE0" w:rsidP="00B34AE0">
      <w:pPr>
        <w:tabs>
          <w:tab w:val="center" w:pos="4806"/>
          <w:tab w:val="left" w:pos="6615"/>
        </w:tabs>
        <w:spacing w:after="0" w:line="240" w:lineRule="auto"/>
        <w:jc w:val="center"/>
        <w:rPr>
          <w:rFonts w:ascii="Verdana" w:eastAsia="Times New Roman" w:hAnsi="Verdana" w:cs="Calibri"/>
          <w:iCs/>
          <w:sz w:val="20"/>
          <w:szCs w:val="20"/>
          <w:lang w:eastAsia="fr-FR"/>
        </w:rPr>
      </w:pPr>
      <w:r w:rsidRPr="005E3AD3">
        <w:rPr>
          <w:rFonts w:ascii="Verdana" w:eastAsia="Times New Roman" w:hAnsi="Verdana" w:cs="Calibri"/>
          <w:iCs/>
          <w:sz w:val="20"/>
          <w:szCs w:val="20"/>
          <w:lang w:eastAsia="fr-FR"/>
        </w:rPr>
        <w:t>75058 Paris Cedex 01</w:t>
      </w: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Calibri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Calibri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Calibri"/>
          <w:sz w:val="20"/>
          <w:szCs w:val="20"/>
          <w:lang w:eastAsia="fr-FR"/>
        </w:rPr>
      </w:pPr>
    </w:p>
    <w:p w:rsidR="00B34AE0" w:rsidRPr="005E3AD3" w:rsidRDefault="00B34AE0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sz w:val="20"/>
          <w:szCs w:val="20"/>
          <w:lang w:eastAsia="fr-FR"/>
        </w:rPr>
      </w:pPr>
    </w:p>
    <w:p w:rsidR="00B34AE0" w:rsidRPr="005E3AD3" w:rsidRDefault="00B34AE0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sz w:val="20"/>
          <w:szCs w:val="20"/>
          <w:lang w:eastAsia="fr-FR"/>
        </w:rPr>
      </w:pPr>
      <w:r w:rsidRPr="005E3AD3">
        <w:rPr>
          <w:rFonts w:ascii="Verdana" w:eastAsia="Times New Roman" w:hAnsi="Verdana" w:cs="Calibri"/>
          <w:b/>
          <w:sz w:val="20"/>
          <w:szCs w:val="20"/>
          <w:lang w:eastAsia="fr-FR"/>
        </w:rPr>
        <w:t>OPERATION</w:t>
      </w:r>
      <w:r w:rsidRPr="005E3AD3">
        <w:rPr>
          <w:rFonts w:ascii="Verdana" w:eastAsia="Times New Roman" w:hAnsi="Verdana" w:cs="Calibri"/>
          <w:sz w:val="20"/>
          <w:szCs w:val="20"/>
          <w:lang w:eastAsia="fr-FR"/>
        </w:rPr>
        <w:t xml:space="preserve"> :</w:t>
      </w:r>
    </w:p>
    <w:p w:rsidR="00B34AE0" w:rsidRPr="005E3AD3" w:rsidRDefault="00B34AE0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sz w:val="20"/>
          <w:szCs w:val="20"/>
          <w:lang w:eastAsia="fr-FR"/>
        </w:rPr>
      </w:pPr>
    </w:p>
    <w:p w:rsidR="00FB13C1" w:rsidRPr="00FB13C1" w:rsidRDefault="00FB13C1" w:rsidP="00FB1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sz w:val="20"/>
          <w:szCs w:val="20"/>
          <w:lang w:eastAsia="fr-FR"/>
        </w:rPr>
      </w:pPr>
      <w:bookmarkStart w:id="10" w:name="_Hlk190876037"/>
    </w:p>
    <w:p w:rsidR="00013E5E" w:rsidRDefault="00FB13C1" w:rsidP="00FB1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sz w:val="20"/>
          <w:szCs w:val="20"/>
          <w:lang w:eastAsia="fr-FR"/>
        </w:rPr>
      </w:pPr>
      <w:r w:rsidRPr="00FB13C1">
        <w:rPr>
          <w:rFonts w:ascii="Verdana" w:eastAsia="Times New Roman" w:hAnsi="Verdana" w:cs="Calibri"/>
          <w:b/>
          <w:sz w:val="20"/>
          <w:szCs w:val="20"/>
          <w:lang w:eastAsia="fr-FR"/>
        </w:rPr>
        <w:t>ACQUISITION DE LOGICIELS ET DE SYSTEMES D’EXPLOITATION</w:t>
      </w:r>
    </w:p>
    <w:p w:rsidR="00FB13C1" w:rsidRDefault="00FB13C1" w:rsidP="00FB1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sz w:val="20"/>
          <w:szCs w:val="20"/>
          <w:lang w:eastAsia="fr-FR"/>
        </w:rPr>
      </w:pPr>
    </w:p>
    <w:p w:rsidR="00FB13C1" w:rsidRPr="005E3AD3" w:rsidRDefault="00FB13C1" w:rsidP="00FB1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sz w:val="20"/>
          <w:szCs w:val="20"/>
          <w:lang w:eastAsia="fr-FR"/>
        </w:rPr>
      </w:pPr>
    </w:p>
    <w:bookmarkEnd w:id="10"/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Calibri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sz w:val="20"/>
          <w:szCs w:val="20"/>
          <w:lang w:eastAsia="fr-FR"/>
        </w:rPr>
      </w:pPr>
    </w:p>
    <w:p w:rsidR="00B34AE0" w:rsidRPr="005E3AD3" w:rsidRDefault="00B34AE0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Calibri"/>
          <w:b/>
          <w:i/>
          <w:sz w:val="20"/>
          <w:szCs w:val="20"/>
          <w:lang w:eastAsia="fr-FR"/>
        </w:rPr>
      </w:pPr>
      <w:r w:rsidRPr="005E3AD3">
        <w:rPr>
          <w:rFonts w:ascii="Verdana" w:eastAsia="Times New Roman" w:hAnsi="Verdana" w:cs="Calibri"/>
          <w:b/>
          <w:sz w:val="20"/>
          <w:szCs w:val="20"/>
          <w:lang w:eastAsia="fr-FR"/>
        </w:rPr>
        <w:t xml:space="preserve">OBJET DU </w:t>
      </w:r>
      <w:r w:rsidRPr="00013E5E">
        <w:rPr>
          <w:rFonts w:ascii="Verdana" w:eastAsia="Times New Roman" w:hAnsi="Verdana" w:cs="Calibri"/>
          <w:b/>
          <w:sz w:val="20"/>
          <w:szCs w:val="20"/>
          <w:lang w:eastAsia="fr-FR"/>
        </w:rPr>
        <w:t>MARCHE</w:t>
      </w:r>
      <w:r w:rsidRPr="00013E5E">
        <w:rPr>
          <w:rFonts w:ascii="Verdana" w:eastAsia="Times New Roman" w:hAnsi="Verdana" w:cs="Calibri"/>
          <w:sz w:val="20"/>
          <w:szCs w:val="20"/>
          <w:lang w:eastAsia="fr-FR"/>
        </w:rPr>
        <w:t xml:space="preserve"> : </w:t>
      </w:r>
      <w:r w:rsidRPr="00013E5E">
        <w:rPr>
          <w:rFonts w:ascii="Verdana" w:eastAsia="Times New Roman" w:hAnsi="Verdana" w:cs="Calibri"/>
          <w:b/>
          <w:sz w:val="20"/>
          <w:szCs w:val="20"/>
          <w:lang w:eastAsia="fr-FR"/>
        </w:rPr>
        <w:t xml:space="preserve">MARCHE DE </w:t>
      </w:r>
      <w:r w:rsidR="00FB13C1">
        <w:rPr>
          <w:rFonts w:ascii="Verdana" w:eastAsia="Times New Roman" w:hAnsi="Verdana" w:cs="Calibri"/>
          <w:b/>
          <w:sz w:val="20"/>
          <w:szCs w:val="20"/>
          <w:lang w:eastAsia="fr-FR"/>
        </w:rPr>
        <w:t>FOURNITURES N°2026-018</w:t>
      </w:r>
      <w:r w:rsidR="009A150F">
        <w:rPr>
          <w:rFonts w:ascii="Verdana" w:eastAsia="Times New Roman" w:hAnsi="Verdana" w:cs="Calibri"/>
          <w:b/>
          <w:sz w:val="20"/>
          <w:szCs w:val="20"/>
          <w:lang w:eastAsia="fr-FR"/>
        </w:rPr>
        <w:t>M</w:t>
      </w: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Verdana" w:eastAsia="Times New Roman" w:hAnsi="Verdana" w:cs="Calibri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center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center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tLeast"/>
        <w:ind w:right="-993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FB13C1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8"/>
          <w:szCs w:val="28"/>
          <w:lang w:eastAsia="fr-FR"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lang w:eastAsia="fr-FR"/>
        </w:rPr>
        <w:t>Complément de l’a</w:t>
      </w:r>
      <w:r w:rsidR="00B34AE0" w:rsidRPr="005E3AD3">
        <w:rPr>
          <w:rFonts w:ascii="Verdana" w:eastAsia="Times New Roman" w:hAnsi="Verdana" w:cs="Times New Roman"/>
          <w:b/>
          <w:bCs/>
          <w:sz w:val="28"/>
          <w:szCs w:val="28"/>
          <w:lang w:eastAsia="fr-FR"/>
        </w:rPr>
        <w:t xml:space="preserve">nnexe </w:t>
      </w:r>
      <w:r w:rsidR="00471FA1">
        <w:rPr>
          <w:rFonts w:ascii="Verdana" w:eastAsia="Times New Roman" w:hAnsi="Verdana" w:cs="Times New Roman"/>
          <w:b/>
          <w:bCs/>
          <w:sz w:val="28"/>
          <w:szCs w:val="28"/>
          <w:lang w:eastAsia="fr-FR"/>
        </w:rPr>
        <w:t>1</w:t>
      </w:r>
      <w:r>
        <w:rPr>
          <w:rFonts w:ascii="Verdana" w:eastAsia="Times New Roman" w:hAnsi="Verdana" w:cs="Times New Roman"/>
          <w:b/>
          <w:bCs/>
          <w:sz w:val="28"/>
          <w:szCs w:val="28"/>
          <w:lang w:eastAsia="fr-FR"/>
        </w:rPr>
        <w:t xml:space="preserve"> du CCP</w:t>
      </w:r>
    </w:p>
    <w:p w:rsidR="00B34AE0" w:rsidRDefault="00B34AE0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sz w:val="28"/>
          <w:szCs w:val="28"/>
          <w:lang w:eastAsia="fr-FR"/>
        </w:rPr>
      </w:pPr>
      <w:r w:rsidRPr="003709D4">
        <w:rPr>
          <w:rFonts w:ascii="Verdana" w:eastAsia="Times New Roman" w:hAnsi="Verdana" w:cs="Times New Roman"/>
          <w:sz w:val="28"/>
          <w:szCs w:val="28"/>
          <w:lang w:eastAsia="fr-FR"/>
        </w:rPr>
        <w:t>ACCORD DE CONFIDENTIALITE</w:t>
      </w:r>
    </w:p>
    <w:p w:rsidR="00B34AE0" w:rsidRPr="003709D4" w:rsidRDefault="00B34AE0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i/>
          <w:sz w:val="28"/>
          <w:szCs w:val="28"/>
          <w:lang w:eastAsia="fr-FR"/>
        </w:rPr>
      </w:pPr>
      <w:r w:rsidRPr="00013E5E">
        <w:rPr>
          <w:rFonts w:ascii="Verdana" w:eastAsia="Times New Roman" w:hAnsi="Verdana" w:cs="Times New Roman"/>
          <w:i/>
          <w:sz w:val="28"/>
          <w:szCs w:val="28"/>
          <w:lang w:eastAsia="fr-FR"/>
        </w:rPr>
        <w:t xml:space="preserve">(Article </w:t>
      </w:r>
      <w:r w:rsidR="00FB13C1">
        <w:rPr>
          <w:rFonts w:ascii="Verdana" w:eastAsia="Times New Roman" w:hAnsi="Verdana" w:cs="Times New Roman"/>
          <w:i/>
          <w:sz w:val="28"/>
          <w:szCs w:val="28"/>
          <w:lang w:eastAsia="fr-FR"/>
        </w:rPr>
        <w:t>4.6</w:t>
      </w:r>
      <w:r w:rsidRPr="00013E5E">
        <w:rPr>
          <w:rFonts w:ascii="Verdana" w:eastAsia="Times New Roman" w:hAnsi="Verdana" w:cs="Times New Roman"/>
          <w:i/>
          <w:sz w:val="28"/>
          <w:szCs w:val="28"/>
          <w:lang w:eastAsia="fr-FR"/>
        </w:rPr>
        <w:t xml:space="preserve"> du RC)</w:t>
      </w:r>
    </w:p>
    <w:p w:rsidR="00B34AE0" w:rsidRPr="005E3AD3" w:rsidRDefault="00B34AE0" w:rsidP="00B34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</w:p>
    <w:p w:rsidR="00B34AE0" w:rsidRPr="005E3AD3" w:rsidRDefault="00B34AE0" w:rsidP="00B34AE0">
      <w:pPr>
        <w:tabs>
          <w:tab w:val="left" w:pos="1720"/>
        </w:tabs>
        <w:overflowPunct w:val="0"/>
        <w:autoSpaceDE w:val="0"/>
        <w:autoSpaceDN w:val="0"/>
        <w:adjustRightInd w:val="0"/>
        <w:spacing w:after="0" w:line="240" w:lineRule="auto"/>
        <w:ind w:right="-311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</w:p>
    <w:p w:rsidR="00B34AE0" w:rsidRPr="005E3AD3" w:rsidRDefault="00B34AE0" w:rsidP="00B34AE0">
      <w:pPr>
        <w:tabs>
          <w:tab w:val="left" w:pos="1720"/>
        </w:tabs>
        <w:overflowPunct w:val="0"/>
        <w:autoSpaceDE w:val="0"/>
        <w:autoSpaceDN w:val="0"/>
        <w:adjustRightInd w:val="0"/>
        <w:spacing w:after="0" w:line="240" w:lineRule="auto"/>
        <w:ind w:right="-311"/>
        <w:jc w:val="center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</w:pPr>
    </w:p>
    <w:p w:rsidR="00B34AE0" w:rsidRPr="005E3AD3" w:rsidRDefault="00B34AE0" w:rsidP="00B34AE0">
      <w:pPr>
        <w:tabs>
          <w:tab w:val="left" w:pos="1720"/>
        </w:tabs>
        <w:overflowPunct w:val="0"/>
        <w:autoSpaceDE w:val="0"/>
        <w:autoSpaceDN w:val="0"/>
        <w:adjustRightInd w:val="0"/>
        <w:spacing w:after="0" w:line="240" w:lineRule="auto"/>
        <w:ind w:right="-311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</w:pPr>
    </w:p>
    <w:p w:rsidR="00B34AE0" w:rsidRPr="005E3AD3" w:rsidRDefault="00B34AE0" w:rsidP="00B34AE0">
      <w:pPr>
        <w:tabs>
          <w:tab w:val="left" w:pos="1720"/>
        </w:tabs>
        <w:overflowPunct w:val="0"/>
        <w:autoSpaceDE w:val="0"/>
        <w:autoSpaceDN w:val="0"/>
        <w:adjustRightInd w:val="0"/>
        <w:spacing w:after="0" w:line="240" w:lineRule="auto"/>
        <w:ind w:right="-311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</w:pPr>
    </w:p>
    <w:p w:rsidR="00B34AE0" w:rsidRPr="005E3AD3" w:rsidRDefault="00B34AE0" w:rsidP="00B34AE0">
      <w:pPr>
        <w:tabs>
          <w:tab w:val="left" w:pos="1720"/>
        </w:tabs>
        <w:overflowPunct w:val="0"/>
        <w:autoSpaceDE w:val="0"/>
        <w:autoSpaceDN w:val="0"/>
        <w:adjustRightInd w:val="0"/>
        <w:spacing w:after="0" w:line="240" w:lineRule="auto"/>
        <w:ind w:right="-311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</w:pPr>
    </w:p>
    <w:p w:rsidR="00B34AE0" w:rsidRPr="005E3AD3" w:rsidRDefault="00B34AE0" w:rsidP="00B34A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260" w:right="-311" w:hanging="2240"/>
        <w:jc w:val="both"/>
        <w:textAlignment w:val="baseline"/>
        <w:rPr>
          <w:rFonts w:ascii="Verdana" w:eastAsia="Times New Roman" w:hAnsi="Verdana" w:cs="Times New Roman"/>
          <w:color w:val="000000"/>
          <w:sz w:val="18"/>
          <w:szCs w:val="20"/>
          <w:lang w:eastAsia="fr-FR"/>
        </w:rPr>
      </w:pPr>
    </w:p>
    <w:p w:rsidR="00B34AE0" w:rsidRPr="005E3AD3" w:rsidRDefault="00B34AE0" w:rsidP="00B34AE0">
      <w:pPr>
        <w:tabs>
          <w:tab w:val="left" w:pos="1720"/>
        </w:tabs>
        <w:overflowPunct w:val="0"/>
        <w:autoSpaceDE w:val="0"/>
        <w:autoSpaceDN w:val="0"/>
        <w:adjustRightInd w:val="0"/>
        <w:spacing w:after="0" w:line="240" w:lineRule="auto"/>
        <w:ind w:right="-311"/>
        <w:jc w:val="both"/>
        <w:textAlignment w:val="baseline"/>
        <w:rPr>
          <w:rFonts w:ascii="Verdana" w:eastAsia="Times New Roman" w:hAnsi="Verdana" w:cs="Times New Roman"/>
          <w:color w:val="000000"/>
          <w:sz w:val="18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uto"/>
        <w:ind w:right="-311"/>
        <w:jc w:val="both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20"/>
          <w:lang w:eastAsia="fr-FR"/>
        </w:rPr>
      </w:pPr>
    </w:p>
    <w:p w:rsidR="00B34AE0" w:rsidRPr="005E3AD3" w:rsidRDefault="00B34AE0" w:rsidP="00B34AE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fr-FR"/>
        </w:rPr>
      </w:pPr>
      <w:r w:rsidRPr="005E3AD3">
        <w:rPr>
          <w:rFonts w:ascii="Verdana" w:eastAsia="Times New Roman" w:hAnsi="Verdana" w:cs="Times New Roman"/>
          <w:color w:val="000000"/>
          <w:sz w:val="18"/>
          <w:szCs w:val="20"/>
          <w:lang w:eastAsia="fr-FR"/>
        </w:rPr>
        <w:br w:type="page"/>
      </w:r>
    </w:p>
    <w:p w:rsidR="00B34AE0" w:rsidRPr="00013E5E" w:rsidRDefault="00FB13C1" w:rsidP="009A150F">
      <w:pPr>
        <w:pBdr>
          <w:top w:val="single" w:sz="6" w:space="6" w:color="auto"/>
          <w:left w:val="single" w:sz="6" w:space="0" w:color="auto"/>
          <w:bottom w:val="single" w:sz="6" w:space="6" w:color="auto"/>
          <w:right w:val="single" w:sz="6" w:space="0" w:color="auto"/>
        </w:pBdr>
        <w:tabs>
          <w:tab w:val="left" w:pos="1720"/>
        </w:tabs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  <w:lastRenderedPageBreak/>
        <w:t>MARCHE 2026-018</w:t>
      </w:r>
      <w:r w:rsidR="009A150F"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  <w:t xml:space="preserve">M - </w:t>
      </w:r>
      <w:r w:rsidR="00B34AE0"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  <w:t>ACCORD</w:t>
      </w:r>
      <w:r w:rsidR="00B34AE0" w:rsidRPr="003709D4"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  <w:t xml:space="preserve"> DE CONFIDENTIA</w:t>
      </w:r>
      <w:r w:rsidR="00B34AE0" w:rsidRPr="00013E5E">
        <w:rPr>
          <w:rFonts w:ascii="Verdana" w:eastAsia="Times New Roman" w:hAnsi="Verdana" w:cs="Times New Roman"/>
          <w:b/>
          <w:color w:val="000000"/>
          <w:sz w:val="20"/>
          <w:szCs w:val="20"/>
          <w:lang w:eastAsia="fr-FR"/>
        </w:rPr>
        <w:t>LITE</w:t>
      </w:r>
    </w:p>
    <w:p w:rsidR="00B34AE0" w:rsidRPr="003709D4" w:rsidRDefault="00B34AE0" w:rsidP="009A150F">
      <w:pPr>
        <w:pBdr>
          <w:top w:val="single" w:sz="6" w:space="6" w:color="auto"/>
          <w:left w:val="single" w:sz="6" w:space="0" w:color="auto"/>
          <w:bottom w:val="single" w:sz="6" w:space="6" w:color="auto"/>
          <w:right w:val="single" w:sz="6" w:space="0" w:color="auto"/>
        </w:pBdr>
        <w:tabs>
          <w:tab w:val="left" w:pos="1720"/>
        </w:tabs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fr-FR"/>
        </w:rPr>
      </w:pPr>
      <w:r w:rsidRPr="00013E5E">
        <w:rPr>
          <w:rFonts w:ascii="Verdana" w:eastAsia="Times New Roman" w:hAnsi="Verdana" w:cs="Times New Roman"/>
          <w:i/>
          <w:color w:val="000000"/>
          <w:sz w:val="20"/>
          <w:szCs w:val="20"/>
          <w:lang w:eastAsia="fr-FR"/>
        </w:rPr>
        <w:t xml:space="preserve">(Article </w:t>
      </w:r>
      <w:r w:rsidR="00FB13C1">
        <w:rPr>
          <w:rFonts w:ascii="Verdana" w:eastAsia="Times New Roman" w:hAnsi="Verdana" w:cs="Times New Roman"/>
          <w:i/>
          <w:color w:val="000000"/>
          <w:sz w:val="20"/>
          <w:szCs w:val="20"/>
          <w:lang w:eastAsia="fr-FR"/>
        </w:rPr>
        <w:t>4.6</w:t>
      </w:r>
      <w:r w:rsidRPr="00013E5E">
        <w:rPr>
          <w:rFonts w:ascii="Verdana" w:eastAsia="Times New Roman" w:hAnsi="Verdana" w:cs="Times New Roman"/>
          <w:i/>
          <w:color w:val="000000"/>
          <w:sz w:val="20"/>
          <w:szCs w:val="20"/>
          <w:lang w:eastAsia="fr-FR"/>
        </w:rPr>
        <w:t xml:space="preserve"> du RC)</w:t>
      </w:r>
    </w:p>
    <w:p w:rsidR="00B34AE0" w:rsidRDefault="00B34AE0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</w:p>
    <w:p w:rsidR="009A150F" w:rsidRPr="009A150F" w:rsidRDefault="009A150F" w:rsidP="005933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i/>
          <w:color w:val="000000"/>
          <w:sz w:val="16"/>
          <w:szCs w:val="16"/>
          <w:lang w:eastAsia="fr-FR"/>
        </w:rPr>
      </w:pPr>
      <w:r w:rsidRPr="009A150F">
        <w:rPr>
          <w:rFonts w:ascii="Verdana" w:eastAsia="Times New Roman" w:hAnsi="Verdana" w:cs="Times New Roman"/>
          <w:i/>
          <w:color w:val="000000"/>
          <w:sz w:val="16"/>
          <w:szCs w:val="16"/>
          <w:lang w:eastAsia="fr-FR"/>
        </w:rPr>
        <w:t xml:space="preserve">Article </w:t>
      </w:r>
      <w:r w:rsidR="00FB13C1">
        <w:rPr>
          <w:rFonts w:ascii="Verdana" w:eastAsia="Times New Roman" w:hAnsi="Verdana" w:cs="Times New Roman"/>
          <w:i/>
          <w:color w:val="000000"/>
          <w:sz w:val="16"/>
          <w:szCs w:val="16"/>
          <w:lang w:eastAsia="fr-FR"/>
        </w:rPr>
        <w:t>4.6</w:t>
      </w:r>
      <w:r w:rsidR="00B34AE0" w:rsidRPr="009A150F">
        <w:rPr>
          <w:rFonts w:ascii="Verdana" w:eastAsia="Times New Roman" w:hAnsi="Verdana" w:cs="Times New Roman"/>
          <w:i/>
          <w:color w:val="000000"/>
          <w:sz w:val="16"/>
          <w:szCs w:val="16"/>
          <w:lang w:eastAsia="fr-FR"/>
        </w:rPr>
        <w:t xml:space="preserve"> du RC, </w:t>
      </w:r>
    </w:p>
    <w:p w:rsidR="00FB13C1" w:rsidRPr="00FB13C1" w:rsidRDefault="00FB13C1" w:rsidP="00FB13C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hAnsi="Verdana" w:cs="Arial"/>
          <w:bCs/>
          <w:i/>
          <w:sz w:val="16"/>
          <w:szCs w:val="16"/>
        </w:rPr>
      </w:pPr>
      <w:r>
        <w:rPr>
          <w:rFonts w:ascii="Verdana" w:hAnsi="Verdana" w:cs="Arial"/>
          <w:bCs/>
          <w:i/>
          <w:sz w:val="16"/>
          <w:szCs w:val="16"/>
        </w:rPr>
        <w:t>A</w:t>
      </w:r>
      <w:r w:rsidRPr="00FB13C1">
        <w:rPr>
          <w:rFonts w:ascii="Verdana" w:hAnsi="Verdana" w:cs="Arial"/>
          <w:bCs/>
          <w:i/>
          <w:sz w:val="16"/>
          <w:szCs w:val="16"/>
        </w:rPr>
        <w:t>nnexe 1</w:t>
      </w:r>
      <w:r>
        <w:rPr>
          <w:rFonts w:ascii="Verdana" w:hAnsi="Verdana" w:cs="Arial"/>
          <w:bCs/>
          <w:i/>
          <w:sz w:val="16"/>
          <w:szCs w:val="16"/>
        </w:rPr>
        <w:t xml:space="preserve"> [du cahier des clauses particulières]</w:t>
      </w:r>
      <w:r w:rsidRPr="00FB13C1">
        <w:rPr>
          <w:rFonts w:ascii="Verdana" w:hAnsi="Verdana" w:cs="Arial"/>
          <w:bCs/>
          <w:i/>
          <w:sz w:val="16"/>
          <w:szCs w:val="16"/>
        </w:rPr>
        <w:t xml:space="preserve"> relative au détail des licences – </w:t>
      </w:r>
      <w:r w:rsidRPr="00FB13C1">
        <w:rPr>
          <w:rFonts w:ascii="Verdana" w:hAnsi="Verdana" w:cs="Arial"/>
          <w:bCs/>
          <w:i/>
          <w:sz w:val="16"/>
          <w:szCs w:val="16"/>
          <w:u w:val="single"/>
        </w:rPr>
        <w:t>qui sera complétée sur demande du candidat par mail sous réserve de la remise de l’accord de confidentialité signé</w:t>
      </w:r>
      <w:r w:rsidRPr="00FB13C1">
        <w:rPr>
          <w:rFonts w:ascii="Verdana" w:hAnsi="Verdana" w:cs="Arial"/>
          <w:bCs/>
          <w:i/>
          <w:sz w:val="16"/>
          <w:szCs w:val="16"/>
        </w:rPr>
        <w:t xml:space="preserve"> </w:t>
      </w:r>
    </w:p>
    <w:p w:rsidR="00FB13C1" w:rsidRDefault="00FB13C1" w:rsidP="00FB13C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hAnsi="Verdana" w:cs="Arial"/>
          <w:bCs/>
          <w:i/>
          <w:sz w:val="16"/>
          <w:szCs w:val="16"/>
        </w:rPr>
      </w:pPr>
      <w:r w:rsidRPr="00FB13C1">
        <w:rPr>
          <w:rFonts w:ascii="Verdana" w:hAnsi="Verdana" w:cs="Arial"/>
          <w:bCs/>
          <w:i/>
          <w:sz w:val="16"/>
          <w:szCs w:val="16"/>
        </w:rPr>
        <w:t xml:space="preserve">Contact : </w:t>
      </w:r>
      <w:hyperlink r:id="rId8" w:history="1">
        <w:r w:rsidRPr="00FB13C1">
          <w:rPr>
            <w:rStyle w:val="Lienhypertexte"/>
            <w:rFonts w:ascii="Verdana" w:hAnsi="Verdana" w:cs="Arial"/>
            <w:bCs/>
            <w:i/>
            <w:sz w:val="16"/>
            <w:szCs w:val="16"/>
          </w:rPr>
          <w:t>quitterie.de-marcellus@louvre.fr</w:t>
        </w:r>
      </w:hyperlink>
      <w:r w:rsidRPr="00FB13C1">
        <w:rPr>
          <w:rFonts w:ascii="Verdana" w:hAnsi="Verdana" w:cs="Arial"/>
          <w:bCs/>
          <w:i/>
          <w:sz w:val="16"/>
          <w:szCs w:val="16"/>
        </w:rPr>
        <w:t xml:space="preserve">, </w:t>
      </w:r>
      <w:hyperlink r:id="rId9" w:history="1">
        <w:r w:rsidRPr="00FB13C1">
          <w:rPr>
            <w:rStyle w:val="Lienhypertexte"/>
            <w:rFonts w:ascii="Verdana" w:hAnsi="Verdana" w:cs="Arial"/>
            <w:bCs/>
            <w:i/>
            <w:sz w:val="16"/>
            <w:szCs w:val="16"/>
          </w:rPr>
          <w:t>robin.kopp@louvre.fr</w:t>
        </w:r>
      </w:hyperlink>
      <w:r w:rsidRPr="00FB13C1">
        <w:rPr>
          <w:rFonts w:ascii="Verdana" w:hAnsi="Verdana" w:cs="Arial"/>
          <w:bCs/>
          <w:i/>
          <w:sz w:val="16"/>
          <w:szCs w:val="16"/>
        </w:rPr>
        <w:t xml:space="preserve">, </w:t>
      </w:r>
      <w:hyperlink r:id="rId10" w:history="1">
        <w:r w:rsidRPr="00FB13C1">
          <w:rPr>
            <w:rStyle w:val="Lienhypertexte"/>
            <w:rFonts w:ascii="Verdana" w:hAnsi="Verdana" w:cs="Arial"/>
            <w:bCs/>
            <w:i/>
            <w:sz w:val="16"/>
            <w:szCs w:val="16"/>
          </w:rPr>
          <w:t>steve.quentin@louvre.fr</w:t>
        </w:r>
      </w:hyperlink>
      <w:r w:rsidRPr="00FB13C1">
        <w:rPr>
          <w:rFonts w:ascii="Verdana" w:hAnsi="Verdana" w:cs="Arial"/>
          <w:bCs/>
          <w:i/>
          <w:sz w:val="16"/>
          <w:szCs w:val="16"/>
        </w:rPr>
        <w:t xml:space="preserve"> </w:t>
      </w:r>
    </w:p>
    <w:p w:rsidR="00FB13C1" w:rsidRPr="00FB13C1" w:rsidRDefault="00FB13C1" w:rsidP="00FB13C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hAnsi="Verdana" w:cs="Arial"/>
          <w:bCs/>
          <w:i/>
          <w:sz w:val="16"/>
          <w:szCs w:val="16"/>
        </w:rPr>
      </w:pPr>
    </w:p>
    <w:p w:rsidR="00B34AE0" w:rsidRDefault="00B34AE0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 xml:space="preserve">Je, soussigné (e), …………………………………………………, m’engage en mon nom et au nom du groupement représenté par le mandataire …………………………………………………, dans le cadre de la consultation, aux termes du présent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accord</w:t>
      </w:r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, à respecter les obligations suivantes :</w:t>
      </w:r>
    </w:p>
    <w:p w:rsidR="00B34AE0" w:rsidRDefault="00B34AE0" w:rsidP="009A15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proofErr w:type="gramStart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ne</w:t>
      </w:r>
      <w:proofErr w:type="gramEnd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 xml:space="preserve"> pas utiliser les informations, directement ou indirectement, de quelque manière et à quelque titre que ce soit, pour mon compte ou pour le compte de tiers, ou permettre une telle utilisation, à d’autres fins que celles prévues dans le cadre de la consultation ;</w:t>
      </w:r>
    </w:p>
    <w:p w:rsidR="00B34AE0" w:rsidRDefault="00B34AE0" w:rsidP="009A15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proofErr w:type="gramStart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limiter</w:t>
      </w:r>
      <w:proofErr w:type="gramEnd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 xml:space="preserve"> strictement la divulgation des informations aux seules personnes auxquelles il est nécessaire de les divulguer, et à faire adhérer celles-ci au présent engagement de confidentialité ;</w:t>
      </w:r>
    </w:p>
    <w:p w:rsidR="00B34AE0" w:rsidRDefault="00B34AE0" w:rsidP="009A15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proofErr w:type="gramStart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prendre</w:t>
      </w:r>
      <w:proofErr w:type="gramEnd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 xml:space="preserve"> toutes dispositions pour protéger ou garder strictement confidentielles les informations qui m’ont été remises dans le cadre de la consultation ;</w:t>
      </w:r>
    </w:p>
    <w:p w:rsidR="00B34AE0" w:rsidRDefault="00B34AE0" w:rsidP="009A15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proofErr w:type="gramStart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restituer</w:t>
      </w:r>
      <w:proofErr w:type="gramEnd"/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 xml:space="preserve"> immédiatement ou détruire toutes les informations et documents et leurs éventuelles reproductions, duplications, copies quand la consultation aura été achevée.</w:t>
      </w:r>
    </w:p>
    <w:p w:rsidR="00B34AE0" w:rsidRDefault="00B34AE0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En cas de non-respect des dispositions précitées, la responsabilité du candidat peut également être engagée sur la base des dispositions des articles 226-13 et suivants et 226-16 et suivants du Code pénal.</w:t>
      </w:r>
    </w:p>
    <w:p w:rsidR="001D6154" w:rsidRDefault="00E9669E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Adresse messagerie pour la transmission du lien de téléchargement des pièces notamment concernées par le présent accord de confidentialité</w:t>
      </w:r>
      <w:r w:rsidR="001D615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, par défaut l’adresse retenue sera celle enregistrée par le candidat sur le profils d’acheteur PLAC</w:t>
      </w:r>
      <w:bookmarkStart w:id="11" w:name="_GoBack"/>
      <w:bookmarkEnd w:id="11"/>
      <w:r w:rsidR="001D615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 xml:space="preserve">E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:</w:t>
      </w:r>
    </w:p>
    <w:p w:rsidR="00E9669E" w:rsidRDefault="00E9669E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…………………………………………………………………..</w:t>
      </w:r>
    </w:p>
    <w:p w:rsidR="00B34AE0" w:rsidRDefault="00B34AE0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</w:p>
    <w:p w:rsidR="00B34AE0" w:rsidRDefault="00B34AE0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>Fait à Paris le …/…/…</w:t>
      </w:r>
    </w:p>
    <w:p w:rsidR="00B34AE0" w:rsidRDefault="00B34AE0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</w:p>
    <w:p w:rsidR="00B34AE0" w:rsidRPr="003709D4" w:rsidRDefault="00B34AE0" w:rsidP="009A150F">
      <w:pPr>
        <w:tabs>
          <w:tab w:val="left" w:pos="5860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</w:p>
    <w:p w:rsidR="00B34AE0" w:rsidRPr="003709D4" w:rsidRDefault="00B34AE0" w:rsidP="009A150F">
      <w:pPr>
        <w:tabs>
          <w:tab w:val="center" w:pos="680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</w:pPr>
      <w:r w:rsidRPr="003709D4">
        <w:rPr>
          <w:rFonts w:ascii="Verdana" w:eastAsia="Times New Roman" w:hAnsi="Verdana" w:cs="Times New Roman"/>
          <w:color w:val="000000"/>
          <w:sz w:val="20"/>
          <w:szCs w:val="20"/>
          <w:lang w:eastAsia="fr-FR"/>
        </w:rPr>
        <w:tab/>
        <w:t>SIGNATURE</w:t>
      </w:r>
    </w:p>
    <w:p w:rsidR="00B34AE0" w:rsidRPr="003709D4" w:rsidRDefault="00B34AE0" w:rsidP="009A150F">
      <w:pPr>
        <w:tabs>
          <w:tab w:val="center" w:pos="680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fr-FR"/>
        </w:rPr>
      </w:pPr>
      <w:r w:rsidRPr="003709D4">
        <w:rPr>
          <w:rFonts w:ascii="Verdana" w:eastAsia="Arial Unicode MS" w:hAnsi="Verdana" w:cs="Times New Roman"/>
          <w:sz w:val="20"/>
          <w:szCs w:val="20"/>
          <w:lang w:eastAsia="fr-FR"/>
        </w:rPr>
        <w:tab/>
        <w:t>(</w:t>
      </w:r>
      <w:proofErr w:type="gramStart"/>
      <w:r w:rsidRPr="003709D4">
        <w:rPr>
          <w:rFonts w:ascii="Verdana" w:eastAsia="Arial Unicode MS" w:hAnsi="Verdana" w:cs="Times New Roman"/>
          <w:sz w:val="20"/>
          <w:szCs w:val="20"/>
          <w:lang w:eastAsia="fr-FR"/>
        </w:rPr>
        <w:t>précédée</w:t>
      </w:r>
      <w:proofErr w:type="gramEnd"/>
      <w:r w:rsidRPr="003709D4">
        <w:rPr>
          <w:rFonts w:ascii="Verdana" w:eastAsia="Arial Unicode MS" w:hAnsi="Verdana" w:cs="Times New Roman"/>
          <w:sz w:val="20"/>
          <w:szCs w:val="20"/>
          <w:lang w:eastAsia="fr-FR"/>
        </w:rPr>
        <w:t xml:space="preserve"> de la mention "Lu et</w:t>
      </w:r>
      <w:r w:rsidRPr="003709D4">
        <w:rPr>
          <w:rFonts w:ascii="Verdana" w:eastAsia="Times New Roman" w:hAnsi="Verdana" w:cs="Times New Roman"/>
          <w:sz w:val="20"/>
          <w:szCs w:val="20"/>
          <w:lang w:eastAsia="fr-FR"/>
        </w:rPr>
        <w:t xml:space="preserve"> approuvé")</w:t>
      </w:r>
    </w:p>
    <w:sectPr w:rsidR="00B34AE0" w:rsidRPr="003709D4">
      <w:footerReference w:type="default" r:id="rId11"/>
      <w:headerReference w:type="first" r:id="rId12"/>
      <w:footerReference w:type="first" r:id="rId13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E5E" w:rsidRDefault="00013E5E" w:rsidP="00013E5E">
      <w:pPr>
        <w:spacing w:after="0" w:line="240" w:lineRule="auto"/>
      </w:pPr>
      <w:r>
        <w:separator/>
      </w:r>
    </w:p>
  </w:endnote>
  <w:endnote w:type="continuationSeparator" w:id="0">
    <w:p w:rsidR="00013E5E" w:rsidRDefault="00013E5E" w:rsidP="00013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7D5" w:rsidRPr="006E7549" w:rsidRDefault="007612D4" w:rsidP="00AA55CB">
    <w:pPr>
      <w:ind w:right="-27"/>
      <w:jc w:val="both"/>
      <w:rPr>
        <w:rFonts w:cstheme="minorHAnsi"/>
        <w:noProof/>
        <w:sz w:val="16"/>
        <w:szCs w:val="16"/>
      </w:rPr>
    </w:pPr>
  </w:p>
  <w:p w:rsidR="00FA3EAF" w:rsidRPr="006E7549" w:rsidRDefault="00013E5E" w:rsidP="006E7549">
    <w:pPr>
      <w:keepLines/>
      <w:pBdr>
        <w:top w:val="dotted" w:sz="4" w:space="1" w:color="auto"/>
      </w:pBdr>
      <w:tabs>
        <w:tab w:val="left" w:pos="284"/>
        <w:tab w:val="right" w:pos="9071"/>
      </w:tabs>
      <w:spacing w:before="120" w:after="120" w:line="240" w:lineRule="auto"/>
      <w:jc w:val="center"/>
      <w:rPr>
        <w:rFonts w:eastAsia="Times New Roman" w:cstheme="minorHAnsi"/>
        <w:color w:val="000000"/>
        <w:sz w:val="16"/>
        <w:szCs w:val="16"/>
        <w:lang w:eastAsia="ja-JP"/>
      </w:rPr>
    </w:pPr>
    <w:r w:rsidRPr="006E7549">
      <w:rPr>
        <w:rFonts w:eastAsia="Times New Roman" w:cstheme="minorHAnsi"/>
        <w:color w:val="000000"/>
        <w:sz w:val="16"/>
        <w:szCs w:val="16"/>
        <w:lang w:eastAsia="ja-JP"/>
      </w:rPr>
      <w:t xml:space="preserve">Page </w:t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fldChar w:fldCharType="begin"/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instrText xml:space="preserve"> PAGE </w:instrText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fldChar w:fldCharType="separate"/>
    </w:r>
    <w:r w:rsidR="007612D4">
      <w:rPr>
        <w:rFonts w:eastAsia="Times New Roman" w:cstheme="minorHAnsi"/>
        <w:noProof/>
        <w:color w:val="000000"/>
        <w:sz w:val="16"/>
        <w:szCs w:val="16"/>
        <w:lang w:eastAsia="ja-JP"/>
      </w:rPr>
      <w:t>2</w:t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fldChar w:fldCharType="end"/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t xml:space="preserve"> sur </w:t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fldChar w:fldCharType="begin"/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instrText xml:space="preserve"> NUMPAGES </w:instrText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fldChar w:fldCharType="separate"/>
    </w:r>
    <w:r w:rsidR="007612D4">
      <w:rPr>
        <w:rFonts w:eastAsia="Times New Roman" w:cstheme="minorHAnsi"/>
        <w:noProof/>
        <w:color w:val="000000"/>
        <w:sz w:val="16"/>
        <w:szCs w:val="16"/>
        <w:lang w:eastAsia="ja-JP"/>
      </w:rPr>
      <w:t>2</w:t>
    </w:r>
    <w:r w:rsidRPr="006E7549">
      <w:rPr>
        <w:rFonts w:eastAsia="Times New Roman" w:cstheme="minorHAnsi"/>
        <w:color w:val="000000"/>
        <w:sz w:val="16"/>
        <w:szCs w:val="16"/>
        <w:lang w:eastAsia="ja-JP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AF" w:rsidRDefault="007612D4">
    <w:pPr>
      <w:pStyle w:val="Pieddepage"/>
    </w:pPr>
  </w:p>
  <w:p w:rsidR="00FA3EAF" w:rsidRDefault="007612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E5E" w:rsidRDefault="00013E5E" w:rsidP="00013E5E">
      <w:pPr>
        <w:spacing w:after="0" w:line="240" w:lineRule="auto"/>
      </w:pPr>
      <w:r>
        <w:separator/>
      </w:r>
    </w:p>
  </w:footnote>
  <w:footnote w:type="continuationSeparator" w:id="0">
    <w:p w:rsidR="00013E5E" w:rsidRDefault="00013E5E" w:rsidP="00013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AF" w:rsidRDefault="007612D4" w:rsidP="0077102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53DC3"/>
    <w:multiLevelType w:val="hybridMultilevel"/>
    <w:tmpl w:val="32007B42"/>
    <w:lvl w:ilvl="0" w:tplc="A0B0ED4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E0"/>
    <w:rsid w:val="00013E5E"/>
    <w:rsid w:val="001D6154"/>
    <w:rsid w:val="001F1ED1"/>
    <w:rsid w:val="004657E5"/>
    <w:rsid w:val="00471FA1"/>
    <w:rsid w:val="005933AA"/>
    <w:rsid w:val="005A74E1"/>
    <w:rsid w:val="00681870"/>
    <w:rsid w:val="007612D4"/>
    <w:rsid w:val="009A150F"/>
    <w:rsid w:val="00B34AE0"/>
    <w:rsid w:val="00E9669E"/>
    <w:rsid w:val="00FB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5F9B0F"/>
  <w15:chartTrackingRefBased/>
  <w15:docId w15:val="{E8A86E5B-3E52-42F8-9337-C9C29D62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A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B3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4AE0"/>
  </w:style>
  <w:style w:type="paragraph" w:styleId="En-tte">
    <w:name w:val="header"/>
    <w:basedOn w:val="Normal"/>
    <w:link w:val="En-tteCar"/>
    <w:uiPriority w:val="99"/>
    <w:unhideWhenUsed/>
    <w:rsid w:val="00B3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4AE0"/>
  </w:style>
  <w:style w:type="character" w:styleId="Lienhypertexte">
    <w:name w:val="Hyperlink"/>
    <w:basedOn w:val="Policepardfaut"/>
    <w:uiPriority w:val="99"/>
    <w:unhideWhenUsed/>
    <w:rsid w:val="00FB13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uitterie.de-marcellus@louvre.f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teve.quentin@louvr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bin.kopp@louvre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Salcede Amelie</dc:creator>
  <cp:keywords/>
  <dc:description/>
  <cp:lastModifiedBy>De-Marcellus Quitterie</cp:lastModifiedBy>
  <cp:revision>10</cp:revision>
  <dcterms:created xsi:type="dcterms:W3CDTF">2025-10-22T14:10:00Z</dcterms:created>
  <dcterms:modified xsi:type="dcterms:W3CDTF">2026-02-25T09:53:00Z</dcterms:modified>
</cp:coreProperties>
</file>